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D" w:rsidRPr="00CD687D" w:rsidRDefault="00CD687D" w:rsidP="00CD687D">
      <w:pPr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Szpital Powiatowy im. Jana Mikulicza w Biskupcu </w:t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</w:p>
    <w:p w:rsidR="00CD687D" w:rsidRPr="00C5682E" w:rsidRDefault="00CD687D" w:rsidP="00450EB6">
      <w:pPr>
        <w:jc w:val="both"/>
        <w:rPr>
          <w:b/>
          <w:sz w:val="20"/>
          <w:szCs w:val="20"/>
        </w:rPr>
      </w:pPr>
      <w:r w:rsidRPr="00C5682E">
        <w:rPr>
          <w:b/>
          <w:sz w:val="20"/>
          <w:szCs w:val="20"/>
        </w:rPr>
        <w:t xml:space="preserve">Dostawa </w:t>
      </w:r>
      <w:r w:rsidR="00792ACD">
        <w:rPr>
          <w:b/>
          <w:sz w:val="20"/>
          <w:szCs w:val="20"/>
        </w:rPr>
        <w:t xml:space="preserve">aparatury, </w:t>
      </w:r>
      <w:r w:rsidR="00450EB6" w:rsidRPr="00C5682E">
        <w:rPr>
          <w:b/>
          <w:sz w:val="20"/>
          <w:szCs w:val="20"/>
        </w:rPr>
        <w:t xml:space="preserve">sprzętu </w:t>
      </w:r>
      <w:r w:rsidR="00792ACD">
        <w:rPr>
          <w:b/>
          <w:sz w:val="20"/>
          <w:szCs w:val="20"/>
        </w:rPr>
        <w:t xml:space="preserve">oraz mebli medycznych </w:t>
      </w:r>
      <w:r w:rsidRPr="00C5682E">
        <w:rPr>
          <w:b/>
          <w:sz w:val="20"/>
          <w:szCs w:val="20"/>
        </w:rPr>
        <w:t xml:space="preserve">- </w:t>
      </w:r>
      <w:r w:rsidR="00C5682E" w:rsidRPr="00C5682E">
        <w:rPr>
          <w:b/>
          <w:sz w:val="20"/>
          <w:szCs w:val="20"/>
        </w:rPr>
        <w:t>PN/</w:t>
      </w:r>
      <w:r w:rsidR="00CC19ED">
        <w:rPr>
          <w:b/>
          <w:sz w:val="20"/>
          <w:szCs w:val="20"/>
        </w:rPr>
        <w:t>12</w:t>
      </w:r>
      <w:r w:rsidRPr="00C5682E">
        <w:rPr>
          <w:b/>
          <w:sz w:val="20"/>
          <w:szCs w:val="20"/>
        </w:rPr>
        <w:t>/20</w:t>
      </w:r>
      <w:r w:rsidRPr="00C5682E">
        <w:rPr>
          <w:b/>
          <w:sz w:val="20"/>
          <w:szCs w:val="20"/>
        </w:rPr>
        <w:tab/>
      </w:r>
    </w:p>
    <w:p w:rsidR="00CD687D" w:rsidRPr="00C5682E" w:rsidRDefault="00CD687D" w:rsidP="00CD687D">
      <w:pPr>
        <w:jc w:val="both"/>
        <w:rPr>
          <w:b/>
          <w:sz w:val="20"/>
          <w:szCs w:val="20"/>
        </w:rPr>
      </w:pPr>
    </w:p>
    <w:p w:rsidR="00CD687D" w:rsidRPr="00C5682E" w:rsidRDefault="00CD687D" w:rsidP="00CD687D">
      <w:pPr>
        <w:jc w:val="center"/>
        <w:rPr>
          <w:sz w:val="26"/>
          <w:szCs w:val="26"/>
        </w:rPr>
      </w:pPr>
      <w:r w:rsidRPr="00C5682E">
        <w:rPr>
          <w:b/>
          <w:sz w:val="26"/>
          <w:szCs w:val="26"/>
        </w:rPr>
        <w:t xml:space="preserve">ARKUSZ  INFORMACJI  TECHNICZNYCH  Nr </w:t>
      </w:r>
      <w:r w:rsidR="00792ACD">
        <w:rPr>
          <w:b/>
          <w:sz w:val="26"/>
          <w:szCs w:val="26"/>
        </w:rPr>
        <w:t>3</w:t>
      </w:r>
    </w:p>
    <w:p w:rsidR="00CD687D" w:rsidRPr="00CD687D" w:rsidRDefault="00792ACD" w:rsidP="00CD687D">
      <w:pPr>
        <w:spacing w:before="120"/>
        <w:jc w:val="center"/>
      </w:pPr>
      <w:r>
        <w:rPr>
          <w:b/>
        </w:rPr>
        <w:t>Aparat ultrasonograficzny</w:t>
      </w:r>
      <w:r w:rsidR="00CD687D">
        <w:rPr>
          <w:b/>
        </w:rPr>
        <w:t xml:space="preserve"> - 1 </w:t>
      </w:r>
      <w:r w:rsidR="006E4986">
        <w:rPr>
          <w:b/>
        </w:rPr>
        <w:t>szt</w:t>
      </w:r>
      <w:r w:rsidR="00CD687D">
        <w:rPr>
          <w:b/>
        </w:rPr>
        <w:t>.</w:t>
      </w:r>
    </w:p>
    <w:p w:rsidR="00CD687D" w:rsidRPr="00CD687D" w:rsidRDefault="00CD687D" w:rsidP="00CD687D">
      <w:pPr>
        <w:spacing w:before="48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>Wykonawca ......................................................................................................................................................................................</w:t>
      </w:r>
    </w:p>
    <w:p w:rsidR="00CD687D" w:rsidRPr="00CD687D" w:rsidRDefault="00CD687D" w:rsidP="00450EB6">
      <w:pPr>
        <w:spacing w:before="240" w:after="12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Producent oraz model/typ </w:t>
      </w:r>
      <w:r>
        <w:rPr>
          <w:sz w:val="20"/>
          <w:szCs w:val="20"/>
        </w:rPr>
        <w:t>urządzenia</w:t>
      </w:r>
      <w:r w:rsidRPr="00CD687D">
        <w:rPr>
          <w:sz w:val="20"/>
          <w:szCs w:val="20"/>
        </w:rPr>
        <w:t xml:space="preserve"> ...................................................................</w:t>
      </w:r>
      <w:r>
        <w:rPr>
          <w:sz w:val="20"/>
          <w:szCs w:val="20"/>
        </w:rPr>
        <w:t>......</w:t>
      </w:r>
      <w:r w:rsidRPr="00CD687D">
        <w:rPr>
          <w:sz w:val="20"/>
          <w:szCs w:val="20"/>
        </w:rPr>
        <w:t>..............</w:t>
      </w:r>
      <w:r>
        <w:rPr>
          <w:sz w:val="20"/>
          <w:szCs w:val="20"/>
        </w:rPr>
        <w:t>..............</w:t>
      </w:r>
      <w:r w:rsidRPr="00CD687D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  <w:r w:rsidRPr="00CD687D">
        <w:rPr>
          <w:sz w:val="20"/>
          <w:szCs w:val="20"/>
        </w:rPr>
        <w:t>Rok produkcji: 20</w:t>
      </w:r>
      <w:r>
        <w:rPr>
          <w:sz w:val="20"/>
          <w:szCs w:val="20"/>
        </w:rPr>
        <w:t>20</w:t>
      </w:r>
    </w:p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680"/>
      </w:tblGrid>
      <w:tr w:rsidR="00D31DF2" w:rsidTr="003F3C1E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1DF2" w:rsidRPr="00244D65" w:rsidRDefault="00D31DF2" w:rsidP="00244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44D65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1DF2" w:rsidRDefault="00D31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wymaganych parametrów technicznych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31DF2" w:rsidRPr="002D1C7C" w:rsidRDefault="00D31DF2" w:rsidP="00D31DF2">
            <w:pPr>
              <w:jc w:val="center"/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Parametry i wartości oferowane</w:t>
            </w: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EB053A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27254C">
              <w:rPr>
                <w:sz w:val="20"/>
                <w:szCs w:val="20"/>
              </w:rPr>
              <w:t>videoprinterem</w:t>
            </w:r>
            <w:proofErr w:type="spellEnd"/>
            <w:r w:rsidRPr="0027254C">
              <w:rPr>
                <w:sz w:val="20"/>
                <w:szCs w:val="20"/>
              </w:rPr>
              <w:t xml:space="preserve"> </w:t>
            </w:r>
            <w:proofErr w:type="spellStart"/>
            <w:r w:rsidRPr="0027254C">
              <w:rPr>
                <w:sz w:val="20"/>
                <w:szCs w:val="20"/>
              </w:rPr>
              <w:t>B&amp;W</w:t>
            </w:r>
            <w:proofErr w:type="spellEnd"/>
            <w:r w:rsidRPr="0027254C">
              <w:rPr>
                <w:sz w:val="20"/>
                <w:szCs w:val="20"/>
              </w:rPr>
              <w:t xml:space="preserve"> sterowanymi z klawiatury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 w:rsidP="00EB05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Aparat fabrycznie nowy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 w:rsidP="006E498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Cztery koła skrętne z blokadą min</w:t>
            </w:r>
            <w:r>
              <w:rPr>
                <w:sz w:val="20"/>
                <w:szCs w:val="20"/>
              </w:rPr>
              <w:t>.</w:t>
            </w:r>
            <w:r w:rsidRPr="0027254C">
              <w:rPr>
                <w:sz w:val="20"/>
                <w:szCs w:val="20"/>
              </w:rPr>
              <w:t xml:space="preserve"> 2 kół w po</w:t>
            </w:r>
            <w:r>
              <w:rPr>
                <w:sz w:val="20"/>
                <w:szCs w:val="20"/>
              </w:rPr>
              <w:t>zycji parkingowej</w:t>
            </w:r>
            <w:r w:rsidRPr="00272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 xml:space="preserve">Waga aparatu </w:t>
            </w:r>
            <w:proofErr w:type="spellStart"/>
            <w:r w:rsidRPr="0027254C">
              <w:rPr>
                <w:sz w:val="20"/>
                <w:szCs w:val="20"/>
              </w:rPr>
              <w:t>max</w:t>
            </w:r>
            <w:proofErr w:type="spellEnd"/>
            <w:r w:rsidRPr="0027254C">
              <w:rPr>
                <w:sz w:val="20"/>
                <w:szCs w:val="20"/>
              </w:rPr>
              <w:t xml:space="preserve">. 60 </w:t>
            </w:r>
            <w:r>
              <w:rPr>
                <w:sz w:val="20"/>
                <w:szCs w:val="20"/>
              </w:rPr>
              <w:t>k</w:t>
            </w:r>
            <w:r w:rsidRPr="0027254C">
              <w:rPr>
                <w:sz w:val="20"/>
                <w:szCs w:val="20"/>
              </w:rPr>
              <w:t>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Fabrycznie wbudowany monitor LED, kolorowy, bez przeplotu z możliwością regulacji pochylenia, obrotu niezależnie od panelu sterowania</w:t>
            </w:r>
            <w:r>
              <w:rPr>
                <w:sz w:val="20"/>
                <w:szCs w:val="20"/>
              </w:rPr>
              <w:t xml:space="preserve">. </w:t>
            </w:r>
            <w:r w:rsidRPr="0027254C">
              <w:rPr>
                <w:sz w:val="20"/>
                <w:szCs w:val="20"/>
              </w:rPr>
              <w:t>Przekątna</w:t>
            </w:r>
            <w:r>
              <w:rPr>
                <w:sz w:val="20"/>
                <w:szCs w:val="20"/>
              </w:rPr>
              <w:t xml:space="preserve"> monitora</w:t>
            </w:r>
            <w:r w:rsidRPr="00272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21 cali. </w:t>
            </w:r>
            <w:r w:rsidRPr="0027254C">
              <w:rPr>
                <w:sz w:val="20"/>
                <w:szCs w:val="20"/>
              </w:rPr>
              <w:t>Rozdzielczość monitora</w:t>
            </w:r>
            <w:r>
              <w:rPr>
                <w:sz w:val="20"/>
                <w:szCs w:val="20"/>
              </w:rPr>
              <w:t xml:space="preserve"> min.</w:t>
            </w:r>
            <w:r w:rsidRPr="0027254C">
              <w:rPr>
                <w:sz w:val="20"/>
                <w:szCs w:val="20"/>
              </w:rPr>
              <w:t xml:space="preserve"> 1920x1080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 xml:space="preserve"> Fizyczna klawiatura numeryczna umieszczona  na panelu sterowania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Fizyczne suwaki  TGC dostępna na panelu sterowania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Specjalistyczna, fabryczna  nakładka zabezpieczająca panel sterowania przed zanieczyszczeniami – łatwa do dezynfekcji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Skala szarości: min. 256 odcieni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Cyfrowy układ formowania wiązki ultradźwiękowej min. 250 000  kanałów procesowych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Maksymalna dynamika systemu</w:t>
            </w:r>
            <w:r>
              <w:rPr>
                <w:sz w:val="20"/>
                <w:szCs w:val="20"/>
              </w:rPr>
              <w:t>: m</w:t>
            </w:r>
            <w:r w:rsidRPr="0027254C">
              <w:rPr>
                <w:sz w:val="20"/>
                <w:szCs w:val="20"/>
              </w:rPr>
              <w:t xml:space="preserve">in. 250 </w:t>
            </w:r>
            <w:proofErr w:type="spellStart"/>
            <w:r w:rsidRPr="0027254C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 xml:space="preserve">Zakres pracy dostępnych głowic obrazowych min. 2-12 </w:t>
            </w:r>
            <w:proofErr w:type="spellStart"/>
            <w:r w:rsidRPr="0027254C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Ilość aktywnych, równoważnych gniazd do przyłączenia głowic obrazowych</w:t>
            </w:r>
            <w:r>
              <w:rPr>
                <w:sz w:val="20"/>
                <w:szCs w:val="20"/>
              </w:rPr>
              <w:t>, min. 2 gniazda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Ilość obrazów pamięci dynamicznej CINE</w:t>
            </w:r>
            <w:r>
              <w:rPr>
                <w:sz w:val="20"/>
                <w:szCs w:val="20"/>
              </w:rPr>
              <w:t xml:space="preserve">: min. </w:t>
            </w:r>
            <w:r w:rsidRPr="0027254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27254C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 w:rsidRPr="00160A06">
              <w:br w:type="page"/>
            </w:r>
            <w:r w:rsidRPr="00160A06">
              <w:br w:type="page"/>
            </w:r>
            <w:r w:rsidRPr="00160A06">
              <w:br w:type="page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Maksymalny czas zapisywanych pętli filmowych w trybie „w czasie badania” (</w:t>
            </w:r>
            <w:proofErr w:type="spellStart"/>
            <w:r w:rsidRPr="0027254C">
              <w:rPr>
                <w:sz w:val="20"/>
                <w:szCs w:val="20"/>
              </w:rPr>
              <w:t>prospective</w:t>
            </w:r>
            <w:proofErr w:type="spellEnd"/>
            <w:r w:rsidRPr="002725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 50 sekund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71E4B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71E4B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Dysk twardy SSD</w:t>
            </w:r>
            <w:r>
              <w:rPr>
                <w:sz w:val="20"/>
                <w:szCs w:val="20"/>
              </w:rPr>
              <w:t>, min. 500 GB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Fabrycznie zainstalowany system ochrony antywirusowej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Archiwizacja sekwencji filmowych na dysku twardym w czasie badania (równoległe nagrywanie) i po zamrożeniu (pętli CINE)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>Moduł komunikacji DICOM 3.0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7254C" w:rsidRDefault="0027254C" w:rsidP="0027254C">
            <w:pPr>
              <w:rPr>
                <w:sz w:val="20"/>
                <w:szCs w:val="20"/>
              </w:rPr>
            </w:pPr>
            <w:r w:rsidRPr="0027254C">
              <w:rPr>
                <w:sz w:val="20"/>
                <w:szCs w:val="20"/>
              </w:rPr>
              <w:t xml:space="preserve">Możliwość exportu obrazów i pętli obrazowych na dyski CD, DVD, pamięci </w:t>
            </w:r>
            <w:proofErr w:type="spellStart"/>
            <w:r w:rsidRPr="0027254C">
              <w:rPr>
                <w:sz w:val="20"/>
                <w:szCs w:val="20"/>
              </w:rPr>
              <w:t>Pen-Drive</w:t>
            </w:r>
            <w:proofErr w:type="spellEnd"/>
            <w:r w:rsidRPr="0027254C">
              <w:rPr>
                <w:sz w:val="20"/>
                <w:szCs w:val="20"/>
              </w:rPr>
              <w:t xml:space="preserve"> w formatach min. BMP, JPG, TIFF, DICOM, AVI, MP4 (dla pętli obrazowych)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5E2B4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27254C" w:rsidRPr="005E2B4E" w:rsidRDefault="005E2B4E" w:rsidP="005E2B4E">
            <w:pPr>
              <w:rPr>
                <w:b/>
                <w:sz w:val="20"/>
                <w:szCs w:val="20"/>
              </w:rPr>
            </w:pPr>
            <w:r w:rsidRPr="005E2B4E">
              <w:rPr>
                <w:b/>
                <w:sz w:val="20"/>
                <w:szCs w:val="20"/>
              </w:rPr>
              <w:t>TRYBY OBRAZOWANIA</w:t>
            </w:r>
            <w:r w:rsidR="00950D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27254C" w:rsidRPr="002D1C7C" w:rsidRDefault="0027254C" w:rsidP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E2B4E" w:rsidRPr="005E2B4E" w:rsidRDefault="005E2B4E" w:rsidP="003F3C1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Tryb B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Głębokość penetracji</w:t>
            </w:r>
            <w:r>
              <w:rPr>
                <w:sz w:val="20"/>
                <w:szCs w:val="20"/>
              </w:rPr>
              <w:t xml:space="preserve">: zakres min. </w:t>
            </w:r>
            <w:r w:rsidRPr="005E2B4E">
              <w:rPr>
                <w:sz w:val="20"/>
                <w:szCs w:val="20"/>
              </w:rPr>
              <w:t>2-35 cm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Wyświetlany zakres pola obrazowego</w:t>
            </w:r>
            <w:r>
              <w:rPr>
                <w:sz w:val="20"/>
                <w:szCs w:val="20"/>
              </w:rPr>
              <w:t xml:space="preserve">: min. </w:t>
            </w:r>
            <w:r w:rsidRPr="005E2B4E">
              <w:rPr>
                <w:sz w:val="20"/>
                <w:szCs w:val="20"/>
              </w:rPr>
              <w:t>0-35 cm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Obrazowanie trapezowe na głowicach liniowych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Maksymalna prędkość obrazowania (</w:t>
            </w:r>
            <w:proofErr w:type="spellStart"/>
            <w:r w:rsidRPr="005E2B4E">
              <w:rPr>
                <w:sz w:val="20"/>
                <w:szCs w:val="20"/>
              </w:rPr>
              <w:t>framerate</w:t>
            </w:r>
            <w:proofErr w:type="spellEnd"/>
            <w:r w:rsidRPr="005E2B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min. </w:t>
            </w:r>
            <w:r w:rsidRPr="005E2B4E">
              <w:rPr>
                <w:sz w:val="20"/>
                <w:szCs w:val="20"/>
              </w:rPr>
              <w:t xml:space="preserve">1900 </w:t>
            </w:r>
            <w:proofErr w:type="spellStart"/>
            <w:r w:rsidRPr="005E2B4E">
              <w:rPr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Powiększenie obrazu w czasie rzeczywistym ze zwiększeniem rozdzielczości  liniowej i czasowej obrazu poprzez ograniczenie pola skanowania do powiększonego wycinka, do lepszej diagnostyki serca płodu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Możliwość rotacji obrazu o 360° w skoku co 90°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Zmiana wzmocnienia obrazu zamrożonego i obrazu z pamięci CINE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Obrazowanie harmoniczne</w:t>
            </w:r>
            <w:r>
              <w:rPr>
                <w:sz w:val="20"/>
                <w:szCs w:val="20"/>
              </w:rPr>
              <w:t xml:space="preserve">: min. </w:t>
            </w:r>
            <w:r w:rsidRPr="005E2B4E">
              <w:rPr>
                <w:sz w:val="20"/>
                <w:szCs w:val="20"/>
              </w:rPr>
              <w:t>3 częstotliwości dla każdej oferowanej głowicy obrazowej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Obrazowanie harmoniczne z odwróconym impulsem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Dedykowana aplikacja służąca do poprawy wizualizacji igły biopsyjnej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5E2B4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160A06" w:rsidRDefault="005E2B4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5E2B4E" w:rsidRDefault="005E2B4E" w:rsidP="005E2B4E">
            <w:pPr>
              <w:rPr>
                <w:sz w:val="20"/>
                <w:szCs w:val="20"/>
              </w:rPr>
            </w:pPr>
            <w:r w:rsidRPr="005E2B4E">
              <w:rPr>
                <w:sz w:val="20"/>
                <w:szCs w:val="20"/>
              </w:rPr>
              <w:t>Funkcja automatycznej optymalizacji obrazu B przy pomocy jednego przycisku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E2B4E" w:rsidRPr="002D1C7C" w:rsidRDefault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3C1E" w:rsidRPr="003F3C1E" w:rsidRDefault="003F3C1E" w:rsidP="003F3C1E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Tryb 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994F74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Tryb M z Dopplerem Kolorowym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994F74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Anatomiczny tryb M.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3C1E" w:rsidRPr="003F3C1E" w:rsidRDefault="003F3C1E" w:rsidP="003F3C1E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Tryb Doppler Kolorowy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3F3C1E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Zakres PRF dla Dopplera kolorowego</w:t>
            </w:r>
            <w:r>
              <w:rPr>
                <w:sz w:val="20"/>
                <w:szCs w:val="20"/>
              </w:rPr>
              <w:t xml:space="preserve">: min. </w:t>
            </w:r>
            <w:r w:rsidRPr="003F3C1E">
              <w:rPr>
                <w:sz w:val="20"/>
                <w:szCs w:val="20"/>
              </w:rPr>
              <w:t xml:space="preserve">0,01KHz </w:t>
            </w:r>
            <w:r>
              <w:rPr>
                <w:sz w:val="20"/>
                <w:szCs w:val="20"/>
              </w:rPr>
              <w:t>-</w:t>
            </w:r>
            <w:r w:rsidRPr="003F3C1E">
              <w:rPr>
                <w:sz w:val="20"/>
                <w:szCs w:val="20"/>
              </w:rPr>
              <w:t xml:space="preserve"> 19 </w:t>
            </w:r>
            <w:proofErr w:type="spellStart"/>
            <w:r w:rsidRPr="003F3C1E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994F74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Funkcja automatycznie dostosowujące wzmocnienie w trybie Dopplera kolorowego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994F74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Maksymalny kąt pochylenia bramki Kolorowego Dopplera</w:t>
            </w:r>
            <w:r w:rsidR="00994F74">
              <w:rPr>
                <w:sz w:val="20"/>
                <w:szCs w:val="20"/>
              </w:rPr>
              <w:t xml:space="preserve">: min. </w:t>
            </w:r>
            <w:r w:rsidR="00994F74" w:rsidRPr="00994F74">
              <w:rPr>
                <w:sz w:val="20"/>
                <w:szCs w:val="20"/>
              </w:rPr>
              <w:t>+/- 20°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994F74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3C1E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160A06" w:rsidRDefault="003F3C1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3F3C1E" w:rsidRDefault="003F3C1E" w:rsidP="00994F74">
            <w:pPr>
              <w:rPr>
                <w:sz w:val="20"/>
                <w:szCs w:val="20"/>
              </w:rPr>
            </w:pPr>
            <w:r w:rsidRPr="003F3C1E">
              <w:rPr>
                <w:sz w:val="20"/>
                <w:szCs w:val="20"/>
              </w:rPr>
              <w:t>Obrazowanie złożeniowe (</w:t>
            </w:r>
            <w:proofErr w:type="spellStart"/>
            <w:r w:rsidRPr="003F3C1E">
              <w:rPr>
                <w:sz w:val="20"/>
                <w:szCs w:val="20"/>
              </w:rPr>
              <w:t>B+B</w:t>
            </w:r>
            <w:proofErr w:type="spellEnd"/>
            <w:r w:rsidRPr="003F3C1E">
              <w:rPr>
                <w:sz w:val="20"/>
                <w:szCs w:val="20"/>
              </w:rPr>
              <w:t>/CD) w czasie rzeczywistym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3C1E" w:rsidRPr="002D1C7C" w:rsidRDefault="003F3C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994F7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>Spektralny Doppler Pulsacyjny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>Zakres PRF dla Dopplera kolorowego</w:t>
            </w:r>
            <w:r>
              <w:rPr>
                <w:sz w:val="20"/>
                <w:szCs w:val="20"/>
              </w:rPr>
              <w:t>: m</w:t>
            </w:r>
            <w:r w:rsidRPr="00994F74">
              <w:rPr>
                <w:sz w:val="20"/>
                <w:szCs w:val="20"/>
              </w:rPr>
              <w:t xml:space="preserve">in. 1KHz </w:t>
            </w:r>
            <w:r>
              <w:rPr>
                <w:sz w:val="20"/>
                <w:szCs w:val="20"/>
              </w:rPr>
              <w:t>-</w:t>
            </w:r>
            <w:r w:rsidRPr="00994F74">
              <w:rPr>
                <w:sz w:val="20"/>
                <w:szCs w:val="20"/>
              </w:rPr>
              <w:t xml:space="preserve"> 22KHz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>Regulacja wielkości bramki w Dopplerze Pulsacyjnym</w:t>
            </w:r>
            <w:r>
              <w:rPr>
                <w:sz w:val="20"/>
                <w:szCs w:val="20"/>
              </w:rPr>
              <w:t xml:space="preserve">: min. </w:t>
            </w:r>
            <w:r w:rsidRPr="00994F74">
              <w:rPr>
                <w:sz w:val="20"/>
                <w:szCs w:val="20"/>
              </w:rPr>
              <w:t>0,5-25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 xml:space="preserve">Tryb </w:t>
            </w:r>
            <w:proofErr w:type="spellStart"/>
            <w:r w:rsidRPr="00994F74">
              <w:rPr>
                <w:sz w:val="20"/>
                <w:szCs w:val="20"/>
              </w:rPr>
              <w:t>Triplex</w:t>
            </w:r>
            <w:proofErr w:type="spellEnd"/>
            <w:r w:rsidRPr="00994F74">
              <w:rPr>
                <w:sz w:val="20"/>
                <w:szCs w:val="20"/>
              </w:rPr>
              <w:t xml:space="preserve"> (</w:t>
            </w:r>
            <w:proofErr w:type="spellStart"/>
            <w:r w:rsidRPr="00994F74">
              <w:rPr>
                <w:sz w:val="20"/>
                <w:szCs w:val="20"/>
              </w:rPr>
              <w:t>B+CD</w:t>
            </w:r>
            <w:proofErr w:type="spellEnd"/>
            <w:r w:rsidRPr="00994F74">
              <w:rPr>
                <w:sz w:val="20"/>
                <w:szCs w:val="20"/>
              </w:rPr>
              <w:t>/</w:t>
            </w:r>
            <w:proofErr w:type="spellStart"/>
            <w:r w:rsidRPr="00994F74">
              <w:rPr>
                <w:sz w:val="20"/>
                <w:szCs w:val="20"/>
              </w:rPr>
              <w:t>PD+PWD</w:t>
            </w:r>
            <w:proofErr w:type="spellEnd"/>
            <w:r w:rsidRPr="00994F74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proofErr w:type="spellStart"/>
            <w:r w:rsidRPr="00994F74">
              <w:rPr>
                <w:sz w:val="20"/>
                <w:szCs w:val="20"/>
              </w:rPr>
              <w:t>Jednoprzyciskowa</w:t>
            </w:r>
            <w:proofErr w:type="spellEnd"/>
            <w:r w:rsidRPr="00994F74">
              <w:rPr>
                <w:sz w:val="20"/>
                <w:szCs w:val="20"/>
              </w:rPr>
              <w:t xml:space="preserve"> funkcja automatycznie umieszczająca bramkę SV w trybie PWD w środku naczynia wraz z automatycznym ustawieniem kąta korekcji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F74" w:rsidRPr="00160A06" w:rsidRDefault="00994F74" w:rsidP="00994F74">
            <w:pPr>
              <w:spacing w:before="40" w:after="40"/>
              <w:ind w:left="360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994F74" w:rsidRPr="00994F74" w:rsidRDefault="00994F74" w:rsidP="00994F74">
            <w:pPr>
              <w:rPr>
                <w:b/>
                <w:sz w:val="20"/>
                <w:szCs w:val="20"/>
              </w:rPr>
            </w:pPr>
            <w:r w:rsidRPr="00994F74">
              <w:rPr>
                <w:b/>
                <w:sz w:val="20"/>
                <w:szCs w:val="20"/>
              </w:rPr>
              <w:t xml:space="preserve">INNE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4F74">
              <w:rPr>
                <w:b/>
                <w:sz w:val="20"/>
                <w:szCs w:val="20"/>
              </w:rPr>
              <w:t>FUNKCJE</w:t>
            </w:r>
            <w:r w:rsidR="00950D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94F74" w:rsidRPr="002D1C7C" w:rsidRDefault="00994F74" w:rsidP="00994F74">
            <w:pPr>
              <w:spacing w:before="40" w:after="40"/>
              <w:ind w:left="36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1679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994F74">
              <w:rPr>
                <w:sz w:val="20"/>
                <w:szCs w:val="20"/>
              </w:rPr>
              <w:t>convex</w:t>
            </w:r>
            <w:proofErr w:type="spellEnd"/>
            <w:r w:rsidR="00991679">
              <w:rPr>
                <w:sz w:val="20"/>
                <w:szCs w:val="20"/>
              </w:rPr>
              <w:t>, m</w:t>
            </w:r>
            <w:r w:rsidR="00991679" w:rsidRPr="00991679">
              <w:rPr>
                <w:sz w:val="20"/>
                <w:szCs w:val="20"/>
              </w:rPr>
              <w:t>in. 4 kroki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94F74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160A06" w:rsidRDefault="00994F74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994F74" w:rsidRDefault="00994F74" w:rsidP="00994F74">
            <w:pPr>
              <w:rPr>
                <w:sz w:val="20"/>
                <w:szCs w:val="20"/>
              </w:rPr>
            </w:pPr>
            <w:r w:rsidRPr="00994F74">
              <w:rPr>
                <w:sz w:val="20"/>
                <w:szCs w:val="20"/>
              </w:rPr>
              <w:t xml:space="preserve">Zaawansowany filtr do redukcji szumów </w:t>
            </w:r>
            <w:proofErr w:type="spellStart"/>
            <w:r w:rsidRPr="00994F74">
              <w:rPr>
                <w:sz w:val="20"/>
                <w:szCs w:val="20"/>
              </w:rPr>
              <w:t>specklowych</w:t>
            </w:r>
            <w:proofErr w:type="spellEnd"/>
            <w:r w:rsidRPr="00994F74">
              <w:rPr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994F74">
              <w:rPr>
                <w:sz w:val="20"/>
                <w:szCs w:val="20"/>
              </w:rPr>
              <w:t>echogeniczności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4F74" w:rsidRPr="002D1C7C" w:rsidRDefault="00994F7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D31DF2" w:rsidRPr="00160A06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1DF2" w:rsidRPr="00160A06" w:rsidRDefault="00D31DF2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Oprogramowanie pomiarowe do badań min: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>brzusznych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E62AE">
              <w:rPr>
                <w:sz w:val="20"/>
                <w:szCs w:val="20"/>
              </w:rPr>
              <w:t>mięśniowoszkieletowych</w:t>
            </w:r>
            <w:proofErr w:type="spellEnd"/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>małych narządów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>ginekologicznych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>położniczych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 xml:space="preserve">echo płodu </w:t>
            </w:r>
          </w:p>
          <w:p w:rsidR="00D31DF2" w:rsidRPr="00994F74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>pediatrycznych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D31DF2" w:rsidRPr="002D1C7C" w:rsidRDefault="00D31DF2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7254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Default="0027254C" w:rsidP="0027254C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Pomiary podstawowe na obrazie: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 xml:space="preserve">pomiar odległości, 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 xml:space="preserve">obwodu, 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 xml:space="preserve">pola powierzchni, </w:t>
            </w:r>
          </w:p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BE62AE">
              <w:rPr>
                <w:sz w:val="20"/>
                <w:szCs w:val="20"/>
              </w:rPr>
              <w:t>objętości</w:t>
            </w:r>
          </w:p>
          <w:p w:rsidR="0027254C" w:rsidRPr="001F52A9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2D1C7C" w:rsidRDefault="0027254C" w:rsidP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E62AE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2AE" w:rsidRDefault="00BE62AE" w:rsidP="0027254C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E62AE" w:rsidRPr="00BE62AE" w:rsidRDefault="00BE62AE" w:rsidP="00BE62AE">
            <w:pPr>
              <w:rPr>
                <w:sz w:val="20"/>
                <w:szCs w:val="20"/>
              </w:rPr>
            </w:pPr>
            <w:r w:rsidRPr="00BE62AE">
              <w:rPr>
                <w:sz w:val="20"/>
                <w:szCs w:val="20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E62AE" w:rsidRPr="002D1C7C" w:rsidRDefault="00BE62AE" w:rsidP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E62AE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2AE" w:rsidRDefault="00BE62AE" w:rsidP="00950DF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BE62AE" w:rsidRPr="00950DFE" w:rsidRDefault="00950DFE" w:rsidP="00950DFE">
            <w:pPr>
              <w:rPr>
                <w:b/>
                <w:sz w:val="20"/>
                <w:szCs w:val="20"/>
              </w:rPr>
            </w:pPr>
            <w:r w:rsidRPr="00950DFE">
              <w:rPr>
                <w:b/>
                <w:sz w:val="20"/>
                <w:szCs w:val="20"/>
              </w:rPr>
              <w:t>GŁOWICE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BE62AE" w:rsidRPr="002D1C7C" w:rsidRDefault="00BE62AE" w:rsidP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 xml:space="preserve">Głowica </w:t>
            </w:r>
            <w:proofErr w:type="spellStart"/>
            <w:r w:rsidRPr="00950DFE">
              <w:rPr>
                <w:sz w:val="20"/>
                <w:szCs w:val="20"/>
              </w:rPr>
              <w:t>convex</w:t>
            </w:r>
            <w:proofErr w:type="spellEnd"/>
            <w:r w:rsidRPr="00950DFE">
              <w:rPr>
                <w:sz w:val="20"/>
                <w:szCs w:val="20"/>
              </w:rPr>
              <w:t xml:space="preserve">  </w:t>
            </w:r>
          </w:p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 xml:space="preserve">- zakres częstotliwości pracy min. 2- 6  </w:t>
            </w:r>
            <w:proofErr w:type="spellStart"/>
            <w:r w:rsidRPr="00950DFE">
              <w:rPr>
                <w:sz w:val="20"/>
                <w:szCs w:val="20"/>
              </w:rPr>
              <w:t>MHz</w:t>
            </w:r>
            <w:proofErr w:type="spellEnd"/>
            <w:r w:rsidRPr="00950DFE">
              <w:rPr>
                <w:sz w:val="20"/>
                <w:szCs w:val="20"/>
              </w:rPr>
              <w:t xml:space="preserve"> </w:t>
            </w:r>
          </w:p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 xml:space="preserve">( +/- 1 </w:t>
            </w:r>
            <w:proofErr w:type="spellStart"/>
            <w:r w:rsidRPr="00950DFE">
              <w:rPr>
                <w:sz w:val="20"/>
                <w:szCs w:val="20"/>
              </w:rPr>
              <w:t>MHz</w:t>
            </w:r>
            <w:proofErr w:type="spellEnd"/>
            <w:r w:rsidRPr="00950DFE">
              <w:rPr>
                <w:sz w:val="20"/>
                <w:szCs w:val="20"/>
              </w:rPr>
              <w:t xml:space="preserve">) </w:t>
            </w:r>
          </w:p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>- ilość elementów: min. 128</w:t>
            </w:r>
          </w:p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>- kąt skanowania:  min. 70°</w:t>
            </w:r>
          </w:p>
          <w:p w:rsidR="00950DFE" w:rsidRPr="001F52A9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>- możliwość pracy z przystawką biopsyjną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>Głowica liniowa</w:t>
            </w:r>
          </w:p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 xml:space="preserve">- zakres częstotliwości pracy min.  5 -12 </w:t>
            </w:r>
            <w:proofErr w:type="spellStart"/>
            <w:r w:rsidRPr="00950DFE">
              <w:rPr>
                <w:sz w:val="20"/>
                <w:szCs w:val="20"/>
              </w:rPr>
              <w:t>MHz</w:t>
            </w:r>
            <w:proofErr w:type="spellEnd"/>
          </w:p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>- ilość elementów: min. 128</w:t>
            </w:r>
          </w:p>
          <w:p w:rsidR="00950DFE" w:rsidRPr="001F52A9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>- szerokość skanu: min 38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950DF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950DFE" w:rsidRPr="00950DFE" w:rsidRDefault="00950DFE" w:rsidP="00950DFE">
            <w:pPr>
              <w:rPr>
                <w:b/>
                <w:sz w:val="20"/>
                <w:szCs w:val="20"/>
              </w:rPr>
            </w:pPr>
            <w:r w:rsidRPr="00950DFE">
              <w:rPr>
                <w:b/>
                <w:sz w:val="20"/>
                <w:szCs w:val="20"/>
              </w:rPr>
              <w:t>MOŻLIWOŚCI ROZBUDOWY APARATU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50DFE">
              <w:rPr>
                <w:sz w:val="20"/>
                <w:szCs w:val="20"/>
              </w:rPr>
              <w:t>dostępne na dzień składania ofert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 xml:space="preserve">Możliwość rozbudowy o obrazowanie panoramiczne dostępne na głowicach liniowych oraz </w:t>
            </w:r>
            <w:proofErr w:type="spellStart"/>
            <w:r w:rsidRPr="00950DFE">
              <w:rPr>
                <w:sz w:val="20"/>
                <w:szCs w:val="20"/>
              </w:rPr>
              <w:t>convex</w:t>
            </w:r>
            <w:proofErr w:type="spellEnd"/>
            <w:r w:rsidRPr="00950DFE">
              <w:rPr>
                <w:sz w:val="20"/>
                <w:szCs w:val="20"/>
              </w:rPr>
              <w:t>.  (możliwość czasowego uruchomienia funkcji w aparacie w celu demonstracji)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950DFE" w:rsidRDefault="00950DFE" w:rsidP="00950DFE">
            <w:pPr>
              <w:rPr>
                <w:sz w:val="20"/>
                <w:szCs w:val="20"/>
              </w:rPr>
            </w:pPr>
            <w:r w:rsidRPr="00950DFE">
              <w:rPr>
                <w:sz w:val="20"/>
                <w:szCs w:val="20"/>
              </w:rPr>
              <w:t xml:space="preserve">Możliwość rozbudowy o Obrazowanie </w:t>
            </w:r>
            <w:proofErr w:type="spellStart"/>
            <w:r w:rsidRPr="00950DFE">
              <w:rPr>
                <w:sz w:val="20"/>
                <w:szCs w:val="20"/>
              </w:rPr>
              <w:t>elastograficzne</w:t>
            </w:r>
            <w:proofErr w:type="spellEnd"/>
            <w:r w:rsidRPr="00950DFE">
              <w:rPr>
                <w:sz w:val="20"/>
                <w:szCs w:val="20"/>
              </w:rPr>
              <w:t xml:space="preserve"> dostępne na głowicach liniowych oraz </w:t>
            </w:r>
            <w:proofErr w:type="spellStart"/>
            <w:r w:rsidRPr="00950DFE">
              <w:rPr>
                <w:sz w:val="20"/>
                <w:szCs w:val="20"/>
              </w:rPr>
              <w:t>endokawitarnych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2D1C7C">
              <w:rPr>
                <w:sz w:val="20"/>
                <w:szCs w:val="20"/>
              </w:rPr>
              <w:t>PhasedArray</w:t>
            </w:r>
            <w:proofErr w:type="spellEnd"/>
            <w:r w:rsidRPr="002D1C7C">
              <w:rPr>
                <w:sz w:val="20"/>
                <w:szCs w:val="20"/>
              </w:rPr>
              <w:t xml:space="preserve"> do badań kardiologicznych, TCD oraz brzusznych</w:t>
            </w:r>
          </w:p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 xml:space="preserve">- zakres częstotliwości pracy min. 2-4 </w:t>
            </w:r>
            <w:proofErr w:type="spellStart"/>
            <w:r w:rsidRPr="002D1C7C">
              <w:rPr>
                <w:sz w:val="20"/>
                <w:szCs w:val="20"/>
              </w:rPr>
              <w:t>MHz</w:t>
            </w:r>
            <w:proofErr w:type="spellEnd"/>
          </w:p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>- ilość elementów: min. 60</w:t>
            </w:r>
          </w:p>
          <w:p w:rsidR="00950DFE" w:rsidRPr="001F52A9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>- kąt skanowania:  min. 90°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2D1C7C">
              <w:rPr>
                <w:sz w:val="20"/>
                <w:szCs w:val="20"/>
              </w:rPr>
              <w:t>microconvex</w:t>
            </w:r>
            <w:proofErr w:type="spellEnd"/>
            <w:r w:rsidRPr="002D1C7C">
              <w:rPr>
                <w:sz w:val="20"/>
                <w:szCs w:val="20"/>
              </w:rPr>
              <w:t xml:space="preserve"> do badań naczyniowych oraz pediatrycznych</w:t>
            </w:r>
          </w:p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D1C7C">
              <w:rPr>
                <w:sz w:val="20"/>
                <w:szCs w:val="20"/>
              </w:rPr>
              <w:t xml:space="preserve">Zakres częstotliwości pracy min. 4-9 </w:t>
            </w:r>
            <w:proofErr w:type="spellStart"/>
            <w:r w:rsidRPr="002D1C7C">
              <w:rPr>
                <w:sz w:val="20"/>
                <w:szCs w:val="20"/>
              </w:rPr>
              <w:t>MHz</w:t>
            </w:r>
            <w:proofErr w:type="spellEnd"/>
          </w:p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D1C7C">
              <w:rPr>
                <w:sz w:val="20"/>
                <w:szCs w:val="20"/>
              </w:rPr>
              <w:t>Ilość elementów: min. 128</w:t>
            </w:r>
          </w:p>
          <w:p w:rsidR="00950DFE" w:rsidRPr="001F52A9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D1C7C">
              <w:rPr>
                <w:sz w:val="20"/>
                <w:szCs w:val="20"/>
              </w:rPr>
              <w:t>Kąt skanowania:  min. 90°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D1C7C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Default="002D1C7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 xml:space="preserve">Możliwość rozbudowy o aplikację  służąca do w pełni automatycznego pomiaru kompleksu IMT wraz z podaniem współczynnika jakości wykonanego obrysu z opcją </w:t>
            </w:r>
            <w:r w:rsidRPr="002D1C7C">
              <w:rPr>
                <w:sz w:val="20"/>
                <w:szCs w:val="20"/>
              </w:rPr>
              <w:lastRenderedPageBreak/>
              <w:t xml:space="preserve">obliczania ryzyka chorób układu sercowo-naczyniowego w ciągu 10 lat na podstawie Skali </w:t>
            </w:r>
            <w:proofErr w:type="spellStart"/>
            <w:r w:rsidRPr="002D1C7C">
              <w:rPr>
                <w:sz w:val="20"/>
                <w:szCs w:val="20"/>
              </w:rPr>
              <w:t>Framingham’a</w:t>
            </w:r>
            <w:proofErr w:type="spellEnd"/>
            <w:r w:rsidRPr="002D1C7C">
              <w:rPr>
                <w:sz w:val="20"/>
                <w:szCs w:val="20"/>
              </w:rPr>
              <w:t>. (możliwość czasowego uruchomienia funkcji w aparacie w celu demonstracji)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2D1C7C" w:rsidRDefault="002D1C7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D1C7C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Default="002D1C7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2D1C7C" w:rsidRDefault="002D1C7C" w:rsidP="002D1C7C">
            <w:pPr>
              <w:rPr>
                <w:sz w:val="20"/>
                <w:szCs w:val="20"/>
              </w:rPr>
            </w:pPr>
            <w:r w:rsidRPr="002D1C7C">
              <w:rPr>
                <w:sz w:val="20"/>
                <w:szCs w:val="20"/>
              </w:rPr>
              <w:t xml:space="preserve">Możliwość rozbudowy o opcję STRAIN (z prezentacją wyniku w formie </w:t>
            </w:r>
            <w:proofErr w:type="spellStart"/>
            <w:r w:rsidRPr="002D1C7C">
              <w:rPr>
                <w:sz w:val="20"/>
                <w:szCs w:val="20"/>
              </w:rPr>
              <w:t>Bull’sEye</w:t>
            </w:r>
            <w:proofErr w:type="spellEnd"/>
            <w:r w:rsidRPr="002D1C7C">
              <w:rPr>
                <w:sz w:val="20"/>
                <w:szCs w:val="20"/>
              </w:rPr>
              <w:t>) (możliwość czasowego uruchomienia funkcji w aparacie w celu demonstracji)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2D1C7C" w:rsidRDefault="002D1C7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950DFE" w:rsidRPr="002D1C7C" w:rsidRDefault="002D1C7C" w:rsidP="002D1C7C">
            <w:pPr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INNE WYMAGANIA: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950DFE" w:rsidRPr="002D1C7C" w:rsidRDefault="00950DFE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1F52A9" w:rsidRDefault="002D1C7C" w:rsidP="00635435">
            <w:pPr>
              <w:rPr>
                <w:sz w:val="20"/>
                <w:szCs w:val="20"/>
              </w:rPr>
            </w:pPr>
            <w:proofErr w:type="spellStart"/>
            <w:r w:rsidRPr="00950DFE">
              <w:rPr>
                <w:sz w:val="20"/>
                <w:szCs w:val="20"/>
              </w:rPr>
              <w:t>Videoprinter</w:t>
            </w:r>
            <w:proofErr w:type="spellEnd"/>
            <w:r w:rsidRPr="00950DFE">
              <w:rPr>
                <w:sz w:val="20"/>
                <w:szCs w:val="20"/>
              </w:rPr>
              <w:t xml:space="preserve"> medyczny cyfrowy B/W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 w:rsidP="004468F7">
            <w:pPr>
              <w:pStyle w:val="Nagwek2"/>
            </w:pPr>
            <w:r>
              <w:t>WARUNKI  GWARANCJI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2D1C7C" w:rsidRDefault="00BE62AE" w:rsidP="004468F7">
            <w:pPr>
              <w:pStyle w:val="Nagwek2"/>
              <w:rPr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1F52A9">
            <w:pPr>
              <w:ind w:left="55"/>
              <w:rPr>
                <w:sz w:val="20"/>
                <w:szCs w:val="20"/>
              </w:rPr>
            </w:pPr>
            <w:r w:rsidRPr="00E9547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- </w:t>
            </w:r>
            <w:r w:rsidRPr="00E9547C">
              <w:rPr>
                <w:sz w:val="20"/>
                <w:szCs w:val="20"/>
              </w:rPr>
              <w:t xml:space="preserve">min. 24 miesiące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4468F7">
            <w:pPr>
              <w:ind w:left="55"/>
              <w:rPr>
                <w:sz w:val="20"/>
                <w:szCs w:val="20"/>
              </w:rPr>
            </w:pPr>
            <w:r w:rsidRPr="00F279EC">
              <w:rPr>
                <w:sz w:val="20"/>
                <w:szCs w:val="20"/>
              </w:rPr>
              <w:t xml:space="preserve">Liczba napraw gwarancyjnych uprawniających do wymiany podzespołu na nowy - 3 naprawy tego samego podzespołu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BE62AE" w:rsidRPr="00E9547C" w:rsidRDefault="00BE62AE" w:rsidP="001F52A9">
            <w:pPr>
              <w:ind w:left="55"/>
              <w:rPr>
                <w:sz w:val="20"/>
                <w:szCs w:val="20"/>
              </w:rPr>
            </w:pPr>
            <w:r w:rsidRPr="00E507C1">
              <w:rPr>
                <w:sz w:val="20"/>
                <w:szCs w:val="20"/>
              </w:rPr>
              <w:t xml:space="preserve">Liczba napraw gwarancyjnych uprawniających do wymiany całego urządzenia na nowe – min. </w:t>
            </w:r>
            <w:r w:rsidRPr="001F52A9">
              <w:rPr>
                <w:sz w:val="20"/>
                <w:szCs w:val="20"/>
              </w:rPr>
              <w:t>2 naprawy</w:t>
            </w:r>
            <w:r w:rsidRPr="00E507C1">
              <w:rPr>
                <w:sz w:val="20"/>
                <w:szCs w:val="20"/>
              </w:rPr>
              <w:t xml:space="preserve"> każdego z </w:t>
            </w:r>
            <w:r>
              <w:rPr>
                <w:sz w:val="20"/>
                <w:szCs w:val="20"/>
              </w:rPr>
              <w:t>3</w:t>
            </w:r>
            <w:r w:rsidRPr="00E507C1">
              <w:rPr>
                <w:sz w:val="20"/>
                <w:szCs w:val="20"/>
              </w:rPr>
              <w:t xml:space="preserve"> różnych podzespołów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 w:rsidP="004468F7">
            <w:pPr>
              <w:pStyle w:val="Nagwek2"/>
              <w:rPr>
                <w:bCs/>
              </w:rPr>
            </w:pPr>
            <w:r>
              <w:rPr>
                <w:bCs/>
              </w:rPr>
              <w:t xml:space="preserve">WARUNKI  SERWISU gwarancyjnego i pogwarancyjnego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BE62AE" w:rsidRPr="002D1C7C" w:rsidRDefault="00BE62AE" w:rsidP="004468F7">
            <w:pPr>
              <w:pStyle w:val="Nagwek2"/>
              <w:rPr>
                <w:bCs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BE62AE" w:rsidRPr="00E9547C" w:rsidRDefault="00BE62AE" w:rsidP="00DB2837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techniczny w okresie gwarancji - po każdych 12 miesiącach oraz na zakończenie okresu gwarancji – na koszt wykonawcy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252E7F">
            <w:pPr>
              <w:ind w:left="55"/>
              <w:rPr>
                <w:sz w:val="20"/>
                <w:szCs w:val="20"/>
              </w:rPr>
            </w:pPr>
            <w:r w:rsidRPr="00F279EC">
              <w:rPr>
                <w:sz w:val="20"/>
                <w:szCs w:val="20"/>
              </w:rPr>
              <w:t xml:space="preserve">Czas reakcji serwisu „przyjęte zgłoszenie + podjęta naprawa” – </w:t>
            </w:r>
            <w:proofErr w:type="spellStart"/>
            <w:r w:rsidRPr="00F279EC">
              <w:rPr>
                <w:sz w:val="20"/>
                <w:szCs w:val="20"/>
              </w:rPr>
              <w:t>max</w:t>
            </w:r>
            <w:proofErr w:type="spellEnd"/>
            <w:r w:rsidRPr="00F279EC">
              <w:rPr>
                <w:sz w:val="20"/>
                <w:szCs w:val="20"/>
              </w:rPr>
              <w:t>. 72 h od zgłoszenia awarii faksem, pocztą elektroniczną lub telefonicznie</w:t>
            </w:r>
            <w:r>
              <w:rPr>
                <w:sz w:val="20"/>
                <w:szCs w:val="20"/>
              </w:rPr>
              <w:t xml:space="preserve"> – liczone w dni robocze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Default="00BE62AE" w:rsidP="002D1C7C">
            <w:pPr>
              <w:ind w:left="55"/>
              <w:rPr>
                <w:sz w:val="20"/>
              </w:rPr>
            </w:pPr>
            <w:r w:rsidRPr="00F279EC">
              <w:rPr>
                <w:sz w:val="20"/>
              </w:rPr>
              <w:t xml:space="preserve">Możliwość zgłaszania usterek </w:t>
            </w:r>
            <w:r w:rsidR="002D1C7C">
              <w:rPr>
                <w:sz w:val="20"/>
              </w:rPr>
              <w:t>w godz. 8:00-18:00</w:t>
            </w:r>
            <w:r>
              <w:rPr>
                <w:sz w:val="20"/>
              </w:rPr>
              <w:t xml:space="preserve"> w dni robocze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Default="00BE62AE" w:rsidP="00DD69F4">
            <w:pPr>
              <w:ind w:left="55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279EC">
              <w:rPr>
                <w:sz w:val="20"/>
              </w:rPr>
              <w:t>erwis gwarancyjny w Polsce</w:t>
            </w:r>
            <w:r>
              <w:rPr>
                <w:sz w:val="20"/>
              </w:rPr>
              <w:t xml:space="preserve"> </w:t>
            </w:r>
            <w:r w:rsidRPr="00265AB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podać: </w:t>
            </w:r>
            <w:r w:rsidRPr="00265AB5">
              <w:rPr>
                <w:i/>
                <w:sz w:val="20"/>
              </w:rPr>
              <w:t>nazw</w:t>
            </w:r>
            <w:r>
              <w:rPr>
                <w:i/>
                <w:sz w:val="20"/>
              </w:rPr>
              <w:t>ę</w:t>
            </w:r>
            <w:r w:rsidRPr="00265AB5">
              <w:rPr>
                <w:i/>
                <w:sz w:val="20"/>
              </w:rPr>
              <w:t>, adres, dane kontaktowe</w:t>
            </w:r>
            <w:r>
              <w:rPr>
                <w:i/>
                <w:sz w:val="20"/>
              </w:rPr>
              <w:t xml:space="preserve"> - tel., faks, e-mail</w:t>
            </w:r>
            <w:r w:rsidRPr="00265AB5">
              <w:rPr>
                <w:i/>
                <w:sz w:val="20"/>
              </w:rPr>
              <w:t>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F279EC" w:rsidRDefault="00BE62AE" w:rsidP="00DB2837">
            <w:pPr>
              <w:ind w:left="55"/>
              <w:rPr>
                <w:sz w:val="20"/>
              </w:rPr>
            </w:pPr>
            <w:r>
              <w:rPr>
                <w:sz w:val="20"/>
              </w:rPr>
              <w:t>Urządzenie zastępcze gdy naprawa trwa powyżej 7 dni roboczych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BE62AE" w:rsidRDefault="00BE62AE" w:rsidP="00DB2837">
            <w:pPr>
              <w:ind w:left="55"/>
              <w:rPr>
                <w:sz w:val="20"/>
              </w:rPr>
            </w:pPr>
            <w:r w:rsidRPr="00265AB5">
              <w:rPr>
                <w:sz w:val="20"/>
              </w:rPr>
              <w:t>Dostępność części zamiennych – min. 8 lat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>
            <w:pPr>
              <w:pStyle w:val="Nagwek2"/>
            </w:pPr>
            <w:r>
              <w:t>SZKOLENIE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BE62AE" w:rsidRPr="002D1C7C" w:rsidRDefault="00BE62AE">
            <w:pPr>
              <w:pStyle w:val="Nagwek2"/>
              <w:rPr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  <w:trHeight w:val="8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2AE" w:rsidRPr="00DB2837" w:rsidRDefault="00BE62AE" w:rsidP="00252E7F">
            <w:pPr>
              <w:ind w:left="55"/>
              <w:rPr>
                <w:sz w:val="20"/>
                <w:szCs w:val="20"/>
              </w:rPr>
            </w:pPr>
            <w:r w:rsidRPr="00DB2837">
              <w:rPr>
                <w:sz w:val="20"/>
                <w:szCs w:val="20"/>
              </w:rPr>
              <w:t xml:space="preserve">Bezpłatne szkolenie w siedzibie Zamawiającego dla </w:t>
            </w:r>
            <w:r>
              <w:rPr>
                <w:sz w:val="20"/>
                <w:szCs w:val="20"/>
              </w:rPr>
              <w:t>personelu „białego” i technicznego (łącznie 4</w:t>
            </w:r>
            <w:r w:rsidRPr="00DB2837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oby)</w:t>
            </w:r>
            <w:r w:rsidRPr="00DB2837">
              <w:rPr>
                <w:sz w:val="20"/>
                <w:szCs w:val="20"/>
              </w:rPr>
              <w:t xml:space="preserve"> w zakresie umożliwiającym prawidłową obsługę i eksploatację aparatury, niezwłocznie po dostawie</w:t>
            </w:r>
          </w:p>
        </w:tc>
        <w:tc>
          <w:tcPr>
            <w:tcW w:w="46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2AE" w:rsidRDefault="00BE62AE">
            <w:pPr>
              <w:rPr>
                <w:sz w:val="20"/>
              </w:rPr>
            </w:pPr>
            <w:r w:rsidRPr="00265AB5">
              <w:rPr>
                <w:bCs/>
                <w:sz w:val="20"/>
              </w:rPr>
              <w:t xml:space="preserve">Instrukcja obsługi </w:t>
            </w:r>
            <w:r w:rsidRPr="00265AB5">
              <w:rPr>
                <w:sz w:val="20"/>
              </w:rPr>
              <w:t>w języku polskim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  <w:trHeight w:val="349"/>
        </w:trPr>
        <w:tc>
          <w:tcPr>
            <w:tcW w:w="567" w:type="dxa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Align w:val="center"/>
          </w:tcPr>
          <w:p w:rsidR="00BE62AE" w:rsidRDefault="00BE62AE" w:rsidP="002D1C7C">
            <w:pPr>
              <w:pStyle w:val="Nagwek2"/>
              <w:rPr>
                <w:b w:val="0"/>
              </w:rPr>
            </w:pPr>
            <w:r>
              <w:rPr>
                <w:bCs/>
              </w:rPr>
              <w:t xml:space="preserve">TERMIN DOSTAWY </w:t>
            </w:r>
            <w:r w:rsidRPr="00C4779A">
              <w:rPr>
                <w:b w:val="0"/>
                <w:bCs/>
              </w:rPr>
              <w:t>–</w:t>
            </w:r>
            <w:r w:rsidR="002D1C7C">
              <w:rPr>
                <w:b w:val="0"/>
                <w:bCs/>
              </w:rPr>
              <w:t xml:space="preserve"> nie później niż do 18 grudnia 2020r.</w:t>
            </w:r>
          </w:p>
        </w:tc>
        <w:tc>
          <w:tcPr>
            <w:tcW w:w="4680" w:type="dxa"/>
            <w:vAlign w:val="center"/>
          </w:tcPr>
          <w:p w:rsidR="00BE62AE" w:rsidRPr="002D1C7C" w:rsidRDefault="00BE62A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3C0ADF" w:rsidRPr="00221967" w:rsidRDefault="006A58ED">
      <w:pPr>
        <w:spacing w:before="120"/>
        <w:jc w:val="both"/>
        <w:rPr>
          <w:sz w:val="20"/>
        </w:rPr>
      </w:pPr>
      <w:r w:rsidRPr="00221967">
        <w:rPr>
          <w:sz w:val="20"/>
        </w:rPr>
        <w:t xml:space="preserve">Oświadczamy, że oferowany przez nas </w:t>
      </w:r>
      <w:r w:rsidR="001548D1" w:rsidRPr="00221967">
        <w:rPr>
          <w:sz w:val="20"/>
        </w:rPr>
        <w:t xml:space="preserve">wyżej wyspecyfikowany </w:t>
      </w:r>
      <w:r w:rsidRPr="00221967">
        <w:rPr>
          <w:sz w:val="20"/>
        </w:rPr>
        <w:t xml:space="preserve">zestaw </w:t>
      </w:r>
      <w:r w:rsidR="001548D1" w:rsidRPr="00221967">
        <w:rPr>
          <w:sz w:val="20"/>
        </w:rPr>
        <w:t>jest fabrycznie nowy,</w:t>
      </w:r>
      <w:r w:rsidRPr="00221967">
        <w:rPr>
          <w:sz w:val="20"/>
        </w:rPr>
        <w:t xml:space="preserve"> kompletny </w:t>
      </w:r>
      <w:r w:rsidR="001548D1" w:rsidRPr="00221967">
        <w:rPr>
          <w:sz w:val="20"/>
        </w:rPr>
        <w:t xml:space="preserve">i będzie </w:t>
      </w:r>
      <w:r w:rsidRPr="00221967">
        <w:rPr>
          <w:sz w:val="20"/>
        </w:rPr>
        <w:t xml:space="preserve">gotowy do </w:t>
      </w:r>
      <w:r w:rsidR="00BA4409" w:rsidRPr="00221967">
        <w:rPr>
          <w:sz w:val="20"/>
        </w:rPr>
        <w:t>pracy</w:t>
      </w:r>
      <w:r w:rsidRPr="00221967">
        <w:rPr>
          <w:sz w:val="20"/>
        </w:rPr>
        <w:t xml:space="preserve"> bez </w:t>
      </w:r>
      <w:r w:rsidR="00221967" w:rsidRPr="00221967">
        <w:rPr>
          <w:sz w:val="20"/>
        </w:rPr>
        <w:t xml:space="preserve">dodatkowych nakładów i bez </w:t>
      </w:r>
      <w:r w:rsidRPr="00221967">
        <w:rPr>
          <w:sz w:val="20"/>
        </w:rPr>
        <w:t>konieczności zakupu dodatkowego wyposażenia</w:t>
      </w:r>
      <w:r w:rsidR="001548D1" w:rsidRPr="00221967">
        <w:rPr>
          <w:sz w:val="20"/>
        </w:rPr>
        <w:t xml:space="preserve"> (</w:t>
      </w:r>
      <w:r w:rsidR="00221967" w:rsidRPr="00221967">
        <w:rPr>
          <w:sz w:val="20"/>
          <w:szCs w:val="20"/>
        </w:rPr>
        <w:t>zawiera wszystkie kable i łączniki potrzebne do uruchomienia wszystkich wyspecyfikowanych powyżej funkcji</w:t>
      </w:r>
      <w:r w:rsidR="001548D1" w:rsidRPr="00221967">
        <w:rPr>
          <w:sz w:val="20"/>
        </w:rPr>
        <w:t>)</w:t>
      </w:r>
      <w:r w:rsidRPr="00221967">
        <w:rPr>
          <w:sz w:val="20"/>
        </w:rPr>
        <w:t>.</w:t>
      </w:r>
      <w:r w:rsidR="00221967" w:rsidRPr="00221967">
        <w:rPr>
          <w:sz w:val="20"/>
        </w:rPr>
        <w:t xml:space="preserve"> </w:t>
      </w:r>
    </w:p>
    <w:p w:rsidR="003C0ADF" w:rsidRDefault="006A58ED">
      <w:pPr>
        <w:spacing w:before="120"/>
        <w:rPr>
          <w:sz w:val="20"/>
        </w:rPr>
      </w:pPr>
      <w:r>
        <w:rPr>
          <w:b/>
          <w:bCs/>
          <w:sz w:val="20"/>
        </w:rPr>
        <w:t>UWAGA!</w:t>
      </w:r>
      <w:r>
        <w:rPr>
          <w:sz w:val="20"/>
        </w:rPr>
        <w:t xml:space="preserve">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spełnienie wymaganych parametrów i warunków spowoduje odrzucenie oferty.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wypełnienie rubryki „Parametry i wartości oferowane” będzie traktowane jako brak danego parametru, funkcji, wyposażenia, itd. </w:t>
      </w:r>
    </w:p>
    <w:p w:rsidR="006A58ED" w:rsidRDefault="006A58ED">
      <w:pPr>
        <w:jc w:val="both"/>
        <w:rPr>
          <w:sz w:val="12"/>
        </w:rPr>
      </w:pPr>
    </w:p>
    <w:sectPr w:rsidR="006A58ED" w:rsidSect="002D1C7C">
      <w:headerReference w:type="even" r:id="rId7"/>
      <w:headerReference w:type="default" r:id="rId8"/>
      <w:footerReference w:type="default" r:id="rId9"/>
      <w:pgSz w:w="11906" w:h="16838" w:code="9"/>
      <w:pgMar w:top="1701" w:right="851" w:bottom="1701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7C" w:rsidRDefault="002D1C7C" w:rsidP="00635435">
      <w:r>
        <w:separator/>
      </w:r>
    </w:p>
  </w:endnote>
  <w:endnote w:type="continuationSeparator" w:id="1">
    <w:p w:rsidR="002D1C7C" w:rsidRDefault="002D1C7C" w:rsidP="006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C" w:rsidRPr="00722C60" w:rsidRDefault="002D1C7C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>
      <w:rPr>
        <w:sz w:val="18"/>
      </w:rPr>
      <w:t xml:space="preserve">Strona </w:t>
    </w:r>
    <w:r w:rsidR="00C7537F">
      <w:rPr>
        <w:sz w:val="18"/>
      </w:rPr>
      <w:fldChar w:fldCharType="begin"/>
    </w:r>
    <w:r>
      <w:rPr>
        <w:sz w:val="18"/>
      </w:rPr>
      <w:instrText xml:space="preserve"> PAGE </w:instrText>
    </w:r>
    <w:r w:rsidR="00C7537F">
      <w:rPr>
        <w:sz w:val="18"/>
      </w:rPr>
      <w:fldChar w:fldCharType="separate"/>
    </w:r>
    <w:r w:rsidR="00EF5EE3">
      <w:rPr>
        <w:noProof/>
        <w:sz w:val="18"/>
      </w:rPr>
      <w:t>4</w:t>
    </w:r>
    <w:r w:rsidR="00C7537F">
      <w:rPr>
        <w:sz w:val="18"/>
      </w:rPr>
      <w:fldChar w:fldCharType="end"/>
    </w:r>
    <w:r>
      <w:rPr>
        <w:sz w:val="18"/>
      </w:rPr>
      <w:t xml:space="preserve"> z </w:t>
    </w:r>
    <w:r w:rsidR="00C7537F">
      <w:rPr>
        <w:sz w:val="18"/>
      </w:rPr>
      <w:fldChar w:fldCharType="begin"/>
    </w:r>
    <w:r>
      <w:rPr>
        <w:sz w:val="18"/>
      </w:rPr>
      <w:instrText xml:space="preserve"> NUMPAGES </w:instrText>
    </w:r>
    <w:r w:rsidR="00C7537F">
      <w:rPr>
        <w:sz w:val="18"/>
      </w:rPr>
      <w:fldChar w:fldCharType="separate"/>
    </w:r>
    <w:r w:rsidR="00623F2B">
      <w:rPr>
        <w:noProof/>
        <w:sz w:val="18"/>
      </w:rPr>
      <w:t>4</w:t>
    </w:r>
    <w:r w:rsidR="00C7537F">
      <w:rPr>
        <w:sz w:val="18"/>
      </w:rPr>
      <w:fldChar w:fldCharType="end"/>
    </w:r>
    <w:r>
      <w:rPr>
        <w:i/>
        <w:iCs/>
        <w:sz w:val="16"/>
      </w:rPr>
      <w:tab/>
    </w:r>
    <w:r w:rsidRPr="00722C60">
      <w:rPr>
        <w:i/>
        <w:iCs/>
        <w:sz w:val="18"/>
        <w:szCs w:val="18"/>
      </w:rPr>
      <w:t>....................................................................................................................</w:t>
    </w:r>
  </w:p>
  <w:p w:rsidR="002D1C7C" w:rsidRPr="00722C60" w:rsidRDefault="002D1C7C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 w:rsidRPr="00722C60">
      <w:rPr>
        <w:i/>
        <w:iCs/>
        <w:sz w:val="18"/>
        <w:szCs w:val="18"/>
      </w:rPr>
      <w:tab/>
      <w:t>(data oraz pieczęć i podpis upełnomocnionego przedstawiciela)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7C" w:rsidRDefault="002D1C7C" w:rsidP="00635435">
      <w:r>
        <w:separator/>
      </w:r>
    </w:p>
  </w:footnote>
  <w:footnote w:type="continuationSeparator" w:id="1">
    <w:p w:rsidR="002D1C7C" w:rsidRDefault="002D1C7C" w:rsidP="006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C" w:rsidRDefault="00C753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C7C" w:rsidRDefault="002D1C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C" w:rsidRDefault="002D1C7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128905</wp:posOffset>
          </wp:positionV>
          <wp:extent cx="1473200" cy="495300"/>
          <wp:effectExtent l="19050" t="0" r="0" b="0"/>
          <wp:wrapNone/>
          <wp:docPr id="28" name="Obraz14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14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3275965</wp:posOffset>
          </wp:positionH>
          <wp:positionV relativeFrom="paragraph">
            <wp:posOffset>179705</wp:posOffset>
          </wp:positionV>
          <wp:extent cx="1549400" cy="444500"/>
          <wp:effectExtent l="19050" t="0" r="0" b="0"/>
          <wp:wrapNone/>
          <wp:docPr id="29" name="Obraz15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5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147955</wp:posOffset>
          </wp:positionV>
          <wp:extent cx="1454150" cy="476250"/>
          <wp:effectExtent l="19050" t="0" r="0" b="0"/>
          <wp:wrapNone/>
          <wp:docPr id="30" name="Obraz16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16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82E">
      <w:rPr>
        <w:noProof/>
      </w:rPr>
      <w:drawing>
        <wp:inline distT="0" distB="0" distL="0" distR="0">
          <wp:extent cx="1193800" cy="622300"/>
          <wp:effectExtent l="0" t="0" r="0" b="0"/>
          <wp:docPr id="27" name="Obraz13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13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47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AA3"/>
    <w:multiLevelType w:val="hybridMultilevel"/>
    <w:tmpl w:val="F92C9238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60"/>
    <w:multiLevelType w:val="hybridMultilevel"/>
    <w:tmpl w:val="4AC82A60"/>
    <w:lvl w:ilvl="0" w:tplc="A692971E"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8260EC9"/>
    <w:multiLevelType w:val="hybridMultilevel"/>
    <w:tmpl w:val="4E9AF6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47F1F"/>
    <w:multiLevelType w:val="hybridMultilevel"/>
    <w:tmpl w:val="1ED88F3C"/>
    <w:lvl w:ilvl="0" w:tplc="5ABC41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1D22CD9"/>
    <w:multiLevelType w:val="hybridMultilevel"/>
    <w:tmpl w:val="97922866"/>
    <w:lvl w:ilvl="0" w:tplc="F2123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8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C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5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E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D2E2E"/>
    <w:multiLevelType w:val="hybridMultilevel"/>
    <w:tmpl w:val="7F1CC92E"/>
    <w:lvl w:ilvl="0" w:tplc="A692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6722"/>
    <w:multiLevelType w:val="hybridMultilevel"/>
    <w:tmpl w:val="B64AB7AC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6EC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7F62"/>
    <w:multiLevelType w:val="singleLevel"/>
    <w:tmpl w:val="2D100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82B19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3A5"/>
    <w:multiLevelType w:val="hybridMultilevel"/>
    <w:tmpl w:val="4FE4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3FC"/>
    <w:multiLevelType w:val="hybridMultilevel"/>
    <w:tmpl w:val="B64AB7AC"/>
    <w:lvl w:ilvl="0" w:tplc="B9D00F98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84E9A"/>
    <w:multiLevelType w:val="singleLevel"/>
    <w:tmpl w:val="C0D8CF4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00632EB"/>
    <w:multiLevelType w:val="hybridMultilevel"/>
    <w:tmpl w:val="EF88B81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0E36624"/>
    <w:multiLevelType w:val="multilevel"/>
    <w:tmpl w:val="97144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E0D3F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C3E"/>
    <w:multiLevelType w:val="hybridMultilevel"/>
    <w:tmpl w:val="4AC82A60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678358B5"/>
    <w:multiLevelType w:val="hybridMultilevel"/>
    <w:tmpl w:val="7CFAEAD4"/>
    <w:lvl w:ilvl="0" w:tplc="C9D0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E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5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6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47C0"/>
    <w:multiLevelType w:val="hybridMultilevel"/>
    <w:tmpl w:val="943A03EA"/>
    <w:lvl w:ilvl="0" w:tplc="A29A79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05BBD"/>
    <w:multiLevelType w:val="singleLevel"/>
    <w:tmpl w:val="39805D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51EB7"/>
    <w:rsid w:val="00001BB1"/>
    <w:rsid w:val="00037973"/>
    <w:rsid w:val="00042286"/>
    <w:rsid w:val="00051EB7"/>
    <w:rsid w:val="0006094B"/>
    <w:rsid w:val="00064D39"/>
    <w:rsid w:val="00065255"/>
    <w:rsid w:val="00095C2B"/>
    <w:rsid w:val="0009677D"/>
    <w:rsid w:val="000C2E01"/>
    <w:rsid w:val="000C4AA6"/>
    <w:rsid w:val="000C7C56"/>
    <w:rsid w:val="0013720D"/>
    <w:rsid w:val="001548D1"/>
    <w:rsid w:val="00155F8F"/>
    <w:rsid w:val="00160A06"/>
    <w:rsid w:val="00171E4B"/>
    <w:rsid w:val="001A14EF"/>
    <w:rsid w:val="001B06BC"/>
    <w:rsid w:val="001C5646"/>
    <w:rsid w:val="001C6756"/>
    <w:rsid w:val="001E0DE1"/>
    <w:rsid w:val="001F52A9"/>
    <w:rsid w:val="0021099A"/>
    <w:rsid w:val="00221967"/>
    <w:rsid w:val="00237632"/>
    <w:rsid w:val="00243AED"/>
    <w:rsid w:val="00244D65"/>
    <w:rsid w:val="00252E7F"/>
    <w:rsid w:val="00265AB5"/>
    <w:rsid w:val="0027254C"/>
    <w:rsid w:val="0028332C"/>
    <w:rsid w:val="00294BEA"/>
    <w:rsid w:val="002968B9"/>
    <w:rsid w:val="002A2F6B"/>
    <w:rsid w:val="002A4DC4"/>
    <w:rsid w:val="002D1C7C"/>
    <w:rsid w:val="00331BEE"/>
    <w:rsid w:val="00335288"/>
    <w:rsid w:val="003469A4"/>
    <w:rsid w:val="00354593"/>
    <w:rsid w:val="003A5E7E"/>
    <w:rsid w:val="003C0ADF"/>
    <w:rsid w:val="003C2135"/>
    <w:rsid w:val="003C3437"/>
    <w:rsid w:val="003C5CAB"/>
    <w:rsid w:val="003F3C1E"/>
    <w:rsid w:val="00404768"/>
    <w:rsid w:val="00445BDB"/>
    <w:rsid w:val="004468F7"/>
    <w:rsid w:val="00450EB6"/>
    <w:rsid w:val="004A5039"/>
    <w:rsid w:val="004B04C8"/>
    <w:rsid w:val="004D7E0A"/>
    <w:rsid w:val="00501B08"/>
    <w:rsid w:val="005222EE"/>
    <w:rsid w:val="005548CD"/>
    <w:rsid w:val="00564244"/>
    <w:rsid w:val="00564E5A"/>
    <w:rsid w:val="0057120F"/>
    <w:rsid w:val="005744EC"/>
    <w:rsid w:val="0059180C"/>
    <w:rsid w:val="005D22B9"/>
    <w:rsid w:val="005D75F6"/>
    <w:rsid w:val="005E2B4E"/>
    <w:rsid w:val="00607AF6"/>
    <w:rsid w:val="00614E5A"/>
    <w:rsid w:val="00623F2B"/>
    <w:rsid w:val="00625C59"/>
    <w:rsid w:val="00635435"/>
    <w:rsid w:val="006452B7"/>
    <w:rsid w:val="00647E29"/>
    <w:rsid w:val="00661ED2"/>
    <w:rsid w:val="00695F99"/>
    <w:rsid w:val="006A21E0"/>
    <w:rsid w:val="006A58ED"/>
    <w:rsid w:val="006B6D39"/>
    <w:rsid w:val="006E4986"/>
    <w:rsid w:val="00722C60"/>
    <w:rsid w:val="00777CDF"/>
    <w:rsid w:val="00792ACD"/>
    <w:rsid w:val="00796C32"/>
    <w:rsid w:val="007F7375"/>
    <w:rsid w:val="00820AE5"/>
    <w:rsid w:val="008226C5"/>
    <w:rsid w:val="00836A83"/>
    <w:rsid w:val="008520A6"/>
    <w:rsid w:val="00857D05"/>
    <w:rsid w:val="00883C7A"/>
    <w:rsid w:val="008C0AC3"/>
    <w:rsid w:val="008E5F0F"/>
    <w:rsid w:val="00950DFE"/>
    <w:rsid w:val="00962896"/>
    <w:rsid w:val="00991679"/>
    <w:rsid w:val="00994F74"/>
    <w:rsid w:val="009A22D7"/>
    <w:rsid w:val="009E478A"/>
    <w:rsid w:val="009F06A1"/>
    <w:rsid w:val="00A32B71"/>
    <w:rsid w:val="00A56346"/>
    <w:rsid w:val="00AB41AA"/>
    <w:rsid w:val="00AE7E8D"/>
    <w:rsid w:val="00AF539F"/>
    <w:rsid w:val="00AF54C9"/>
    <w:rsid w:val="00B248E4"/>
    <w:rsid w:val="00B439FF"/>
    <w:rsid w:val="00B55949"/>
    <w:rsid w:val="00B62876"/>
    <w:rsid w:val="00B80EEA"/>
    <w:rsid w:val="00B97E48"/>
    <w:rsid w:val="00BA4409"/>
    <w:rsid w:val="00BB31E3"/>
    <w:rsid w:val="00BD3E02"/>
    <w:rsid w:val="00BE62AE"/>
    <w:rsid w:val="00C0361D"/>
    <w:rsid w:val="00C14121"/>
    <w:rsid w:val="00C17560"/>
    <w:rsid w:val="00C23132"/>
    <w:rsid w:val="00C401E0"/>
    <w:rsid w:val="00C4779A"/>
    <w:rsid w:val="00C5682E"/>
    <w:rsid w:val="00C7537F"/>
    <w:rsid w:val="00C932FD"/>
    <w:rsid w:val="00CA5A06"/>
    <w:rsid w:val="00CB6BCD"/>
    <w:rsid w:val="00CC19ED"/>
    <w:rsid w:val="00CD687D"/>
    <w:rsid w:val="00CF086E"/>
    <w:rsid w:val="00D07BE1"/>
    <w:rsid w:val="00D31DF2"/>
    <w:rsid w:val="00D46716"/>
    <w:rsid w:val="00D4761F"/>
    <w:rsid w:val="00D721FF"/>
    <w:rsid w:val="00D73E75"/>
    <w:rsid w:val="00D8263F"/>
    <w:rsid w:val="00D861EA"/>
    <w:rsid w:val="00D87CDD"/>
    <w:rsid w:val="00D91279"/>
    <w:rsid w:val="00DA0B45"/>
    <w:rsid w:val="00DB2837"/>
    <w:rsid w:val="00DB41AB"/>
    <w:rsid w:val="00DB5BCB"/>
    <w:rsid w:val="00DC0C0D"/>
    <w:rsid w:val="00DC5AFF"/>
    <w:rsid w:val="00DD4016"/>
    <w:rsid w:val="00DD69F4"/>
    <w:rsid w:val="00E0229E"/>
    <w:rsid w:val="00E507C1"/>
    <w:rsid w:val="00E63FDF"/>
    <w:rsid w:val="00E860E9"/>
    <w:rsid w:val="00E9547C"/>
    <w:rsid w:val="00E96FCF"/>
    <w:rsid w:val="00EB053A"/>
    <w:rsid w:val="00EB56C9"/>
    <w:rsid w:val="00EC6B41"/>
    <w:rsid w:val="00ED4B89"/>
    <w:rsid w:val="00EF5EE3"/>
    <w:rsid w:val="00F04B5E"/>
    <w:rsid w:val="00F07DA4"/>
    <w:rsid w:val="00F1272B"/>
    <w:rsid w:val="00F279EC"/>
    <w:rsid w:val="00FB0BAA"/>
    <w:rsid w:val="00FC0B66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A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C0ADF"/>
    <w:pPr>
      <w:keepNext/>
      <w:spacing w:before="60" w:after="6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0ADF"/>
    <w:pPr>
      <w:keepNext/>
      <w:spacing w:before="60" w:after="60"/>
      <w:outlineLvl w:val="2"/>
    </w:pPr>
    <w:rPr>
      <w:b/>
      <w:color w:val="FF6600"/>
      <w:sz w:val="20"/>
    </w:rPr>
  </w:style>
  <w:style w:type="paragraph" w:styleId="Nagwek4">
    <w:name w:val="heading 4"/>
    <w:basedOn w:val="Normalny"/>
    <w:next w:val="Normalny"/>
    <w:qFormat/>
    <w:rsid w:val="003C0ADF"/>
    <w:pPr>
      <w:keepNext/>
      <w:spacing w:before="6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C0ADF"/>
    <w:pPr>
      <w:keepNext/>
      <w:tabs>
        <w:tab w:val="left" w:pos="5680"/>
      </w:tabs>
      <w:spacing w:before="120"/>
      <w:outlineLvl w:val="4"/>
    </w:pPr>
    <w:rPr>
      <w:b/>
      <w:bCs/>
      <w:sz w:val="3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0ADF"/>
    <w:pPr>
      <w:widowControl w:val="0"/>
    </w:pPr>
    <w:rPr>
      <w:snapToGrid w:val="0"/>
      <w:sz w:val="24"/>
    </w:rPr>
  </w:style>
  <w:style w:type="paragraph" w:styleId="Tytu">
    <w:name w:val="Title"/>
    <w:basedOn w:val="Normalny"/>
    <w:qFormat/>
    <w:rsid w:val="003C0AD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30"/>
      <w:szCs w:val="30"/>
      <w:u w:val="single"/>
    </w:rPr>
  </w:style>
  <w:style w:type="paragraph" w:styleId="Nagwek">
    <w:name w:val="header"/>
    <w:basedOn w:val="Normalny"/>
    <w:semiHidden/>
    <w:rsid w:val="003C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ADF"/>
  </w:style>
  <w:style w:type="paragraph" w:styleId="Stopka">
    <w:name w:val="footer"/>
    <w:basedOn w:val="Normalny"/>
    <w:semiHidden/>
    <w:rsid w:val="003C0A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C0ADF"/>
    <w:rPr>
      <w:bCs/>
      <w:sz w:val="20"/>
    </w:rPr>
  </w:style>
  <w:style w:type="paragraph" w:styleId="Tekstpodstawowywcity">
    <w:name w:val="Body Text Indent"/>
    <w:basedOn w:val="Normalny"/>
    <w:semiHidden/>
    <w:rsid w:val="003C0ADF"/>
    <w:pPr>
      <w:ind w:left="110" w:hanging="110"/>
    </w:pPr>
    <w:rPr>
      <w:sz w:val="20"/>
    </w:rPr>
  </w:style>
  <w:style w:type="paragraph" w:customStyle="1" w:styleId="Tekstpodstawowy21">
    <w:name w:val="Tekst podstawowy 21"/>
    <w:basedOn w:val="Normalny"/>
    <w:rsid w:val="001E0DE1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1101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nowy</dc:creator>
  <cp:lastModifiedBy>bkaczmarczyk</cp:lastModifiedBy>
  <cp:revision>9</cp:revision>
  <cp:lastPrinted>2020-10-12T09:56:00Z</cp:lastPrinted>
  <dcterms:created xsi:type="dcterms:W3CDTF">2020-10-08T10:03:00Z</dcterms:created>
  <dcterms:modified xsi:type="dcterms:W3CDTF">2020-10-12T09:58:00Z</dcterms:modified>
</cp:coreProperties>
</file>